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C3E" w14:textId="77777777" w:rsidR="00F81EB8" w:rsidRPr="00977671" w:rsidRDefault="00000000">
      <w:pPr>
        <w:pStyle w:val="Title"/>
        <w:rPr>
          <w:lang w:val="es-ES"/>
        </w:rPr>
      </w:pPr>
      <w:r w:rsidRPr="00977671">
        <w:rPr>
          <w:lang w:val="es-ES"/>
        </w:rPr>
        <w:t>ACTA DE CONSTITUCIÓN DEL PROYECTO</w:t>
      </w:r>
    </w:p>
    <w:p w14:paraId="28AF9D1C" w14:textId="77777777" w:rsidR="00F81EB8" w:rsidRPr="00977671" w:rsidRDefault="00000000" w:rsidP="00977671">
      <w:pPr>
        <w:pStyle w:val="Heading1"/>
        <w:jc w:val="both"/>
        <w:rPr>
          <w:lang w:val="es-ES"/>
        </w:rPr>
      </w:pPr>
      <w:r w:rsidRPr="00977671">
        <w:rPr>
          <w:lang w:val="es-ES"/>
        </w:rPr>
        <w:t>Proyecto</w:t>
      </w:r>
    </w:p>
    <w:p w14:paraId="742AF2B1" w14:textId="77777777" w:rsidR="00F81EB8" w:rsidRPr="00977671" w:rsidRDefault="00000000" w:rsidP="00977671">
      <w:pPr>
        <w:jc w:val="both"/>
        <w:rPr>
          <w:lang w:val="es-ES"/>
        </w:rPr>
      </w:pPr>
      <w:r w:rsidRPr="00977671">
        <w:rPr>
          <w:lang w:val="es-ES"/>
        </w:rPr>
        <w:t xml:space="preserve">Construcción de Data Center Tier III para servicios </w:t>
      </w:r>
      <w:proofErr w:type="spellStart"/>
      <w:r w:rsidRPr="00977671">
        <w:rPr>
          <w:lang w:val="es-ES"/>
        </w:rPr>
        <w:t>cloud</w:t>
      </w:r>
      <w:proofErr w:type="spellEnd"/>
      <w:r w:rsidRPr="00977671">
        <w:rPr>
          <w:lang w:val="es-ES"/>
        </w:rPr>
        <w:t xml:space="preserve"> y telecomunicaciones.</w:t>
      </w:r>
    </w:p>
    <w:p w14:paraId="4D380FF3" w14:textId="73E0AB97" w:rsidR="00F96F61" w:rsidRDefault="00000000" w:rsidP="00F96F61">
      <w:pPr>
        <w:pStyle w:val="Heading1"/>
        <w:jc w:val="both"/>
        <w:rPr>
          <w:lang w:val="es-ES"/>
        </w:rPr>
      </w:pPr>
      <w:r w:rsidRPr="00977671">
        <w:rPr>
          <w:lang w:val="es-ES"/>
        </w:rPr>
        <w:t>Justificación del Proyecto</w:t>
      </w:r>
    </w:p>
    <w:p w14:paraId="30985A3B" w14:textId="77777777" w:rsidR="00F96F61" w:rsidRPr="00F96F61" w:rsidRDefault="00F96F61" w:rsidP="00F96F61">
      <w:pPr>
        <w:spacing w:after="160" w:line="259" w:lineRule="auto"/>
        <w:rPr>
          <w:lang w:val="es-ES"/>
        </w:rPr>
      </w:pPr>
      <w:r w:rsidRPr="00F96F61">
        <w:rPr>
          <w:lang w:val="es-ES"/>
        </w:rPr>
        <w:t>La creciente demanda de servicios digitales, almacenamiento en la nube, inteligencia artificial y telecomunicaciones requiere infraestructura tecnológica confiable, segura y altamente disponible. Actualmente muchas organizaciones dependen de centros de datos ubicados en otros países, lo que puede generar mayores latencias, costos operativos elevados y riesgos asociados a la soberanía y regulación de los datos.</w:t>
      </w:r>
    </w:p>
    <w:p w14:paraId="5FCA4E24" w14:textId="03EE43C7" w:rsidR="00F96F61" w:rsidRPr="00F96F61" w:rsidRDefault="00F96F61" w:rsidP="00F96F61">
      <w:pPr>
        <w:spacing w:after="160" w:line="259" w:lineRule="auto"/>
        <w:rPr>
          <w:lang w:val="es-ES"/>
        </w:rPr>
      </w:pPr>
      <w:r w:rsidRPr="00F96F61">
        <w:rPr>
          <w:lang w:val="es-ES"/>
        </w:rPr>
        <w:t xml:space="preserve">El desarrollo de un </w:t>
      </w:r>
      <w:r w:rsidRPr="00F96F61">
        <w:rPr>
          <w:b/>
          <w:bCs/>
          <w:lang w:val="es-ES"/>
        </w:rPr>
        <w:t xml:space="preserve">Data Center </w:t>
      </w:r>
      <w:r>
        <w:rPr>
          <w:b/>
          <w:bCs/>
          <w:lang w:val="es-ES"/>
        </w:rPr>
        <w:t xml:space="preserve">con certificación </w:t>
      </w:r>
      <w:r w:rsidRPr="00F96F61">
        <w:rPr>
          <w:b/>
          <w:bCs/>
          <w:lang w:val="es-ES"/>
        </w:rPr>
        <w:t>Tier III</w:t>
      </w:r>
      <w:r w:rsidRPr="00F96F61">
        <w:rPr>
          <w:lang w:val="es-ES"/>
        </w:rPr>
        <w:t xml:space="preserve"> permitirá a la empresa ofrecer servicios de infraestructura tecnológica a terceros, incluyendo </w:t>
      </w:r>
      <w:proofErr w:type="spellStart"/>
      <w:r w:rsidRPr="00F96F61">
        <w:rPr>
          <w:b/>
          <w:bCs/>
          <w:lang w:val="es-ES"/>
        </w:rPr>
        <w:t>colocation</w:t>
      </w:r>
      <w:proofErr w:type="spellEnd"/>
      <w:r w:rsidRPr="00F96F61">
        <w:rPr>
          <w:b/>
          <w:bCs/>
          <w:lang w:val="es-ES"/>
        </w:rPr>
        <w:t>, hosting, almacenamiento de datos y servicios de nube</w:t>
      </w:r>
      <w:r w:rsidRPr="00F96F61">
        <w:rPr>
          <w:lang w:val="es-ES"/>
        </w:rPr>
        <w:t>, dirigidos a empresas, instituciones financieras, organismos gubernamentales y proveedores de telecomunicaciones. Este tipo de infraestructura garantiza altos niveles de disponibilidad (99.982%), mantenimiento concurrente sin interrupciones y altos estándares de seguridad física y lógica.</w:t>
      </w:r>
    </w:p>
    <w:p w14:paraId="6F24AA92" w14:textId="70FC3D31" w:rsidR="00F96F61" w:rsidRPr="00F96F61" w:rsidRDefault="00F96F61" w:rsidP="00F96F61">
      <w:pPr>
        <w:spacing w:after="160" w:line="259" w:lineRule="auto"/>
        <w:rPr>
          <w:lang w:val="es-ES"/>
        </w:rPr>
      </w:pPr>
      <w:r w:rsidRPr="00F96F61">
        <w:rPr>
          <w:lang w:val="es-ES"/>
        </w:rPr>
        <w:t xml:space="preserve">El proyecto tiene como objetivo que el centro de datos entre en operación en un plazo aproximado de </w:t>
      </w:r>
      <w:r w:rsidRPr="00F96F61">
        <w:rPr>
          <w:b/>
          <w:bCs/>
          <w:lang w:val="es-ES"/>
        </w:rPr>
        <w:t>un año</w:t>
      </w:r>
      <w:r w:rsidR="00C53A04">
        <w:rPr>
          <w:b/>
          <w:bCs/>
          <w:lang w:val="es-ES"/>
        </w:rPr>
        <w:t xml:space="preserve"> y medio desde su licitación</w:t>
      </w:r>
      <w:r w:rsidRPr="00F96F61">
        <w:rPr>
          <w:lang w:val="es-ES"/>
        </w:rPr>
        <w:t>, permitiendo iniciar la comercialización de servicios tecnológicos y generar nuevas fuentes de ingresos para la empresa. La provisión de estos servicios permitirá recuperar progresivamente la inversión realizada, al mismo tiempo que posiciona a la organización como un proveedor estratégico de infraestructura digital en el mercado.</w:t>
      </w:r>
    </w:p>
    <w:p w14:paraId="6CB087AA" w14:textId="77777777" w:rsidR="00F96F61" w:rsidRPr="00F96F61" w:rsidRDefault="00F96F61" w:rsidP="00F96F61">
      <w:pPr>
        <w:spacing w:after="160" w:line="259" w:lineRule="auto"/>
        <w:rPr>
          <w:lang w:val="es-ES"/>
        </w:rPr>
      </w:pPr>
      <w:r w:rsidRPr="00F96F61">
        <w:rPr>
          <w:lang w:val="es-ES"/>
        </w:rPr>
        <w:t>Además, la implementación de este Data Center contribuirá al fortalecimiento del ecosistema tecnológico local, facilitando a las empresas el acceso a servicios digitales de alta calidad y reduciendo la dependencia de infraestructuras ubicadas en el exterior.</w:t>
      </w:r>
    </w:p>
    <w:p w14:paraId="52607FCA" w14:textId="77777777" w:rsidR="00F81EB8" w:rsidRPr="00977671" w:rsidRDefault="00000000" w:rsidP="00977671">
      <w:pPr>
        <w:pStyle w:val="Heading1"/>
        <w:jc w:val="both"/>
        <w:rPr>
          <w:lang w:val="es-ES"/>
        </w:rPr>
      </w:pPr>
      <w:r w:rsidRPr="00977671">
        <w:rPr>
          <w:lang w:val="es-ES"/>
        </w:rPr>
        <w:t>Objetivos del Proyecto</w:t>
      </w:r>
    </w:p>
    <w:p w14:paraId="5B135C25" w14:textId="77777777" w:rsidR="00F81EB8" w:rsidRPr="00977671" w:rsidRDefault="00000000" w:rsidP="00977671">
      <w:pPr>
        <w:jc w:val="both"/>
        <w:rPr>
          <w:lang w:val="es-ES"/>
        </w:rPr>
      </w:pPr>
      <w:r w:rsidRPr="00977671">
        <w:rPr>
          <w:lang w:val="es-ES"/>
        </w:rPr>
        <w:t>Objetivo General:</w:t>
      </w:r>
    </w:p>
    <w:p w14:paraId="10C2E9A3" w14:textId="6A369355" w:rsidR="00F81EB8" w:rsidRPr="00977671" w:rsidRDefault="00ED2D86" w:rsidP="00ED2D86">
      <w:pPr>
        <w:pStyle w:val="ListBullet"/>
        <w:jc w:val="both"/>
        <w:rPr>
          <w:lang w:val="es-ES"/>
        </w:rPr>
      </w:pPr>
      <w:r w:rsidRPr="00ED2D86">
        <w:rPr>
          <w:lang w:val="es-ES"/>
        </w:rPr>
        <w:t xml:space="preserve">Desarrollar, construir y poner en operación un </w:t>
      </w:r>
      <w:r w:rsidRPr="00ED2D86">
        <w:rPr>
          <w:b/>
          <w:bCs/>
          <w:lang w:val="es-ES"/>
        </w:rPr>
        <w:t xml:space="preserve">Data Center Tier III certificado por </w:t>
      </w:r>
      <w:proofErr w:type="spellStart"/>
      <w:r w:rsidRPr="00ED2D86">
        <w:rPr>
          <w:b/>
          <w:bCs/>
          <w:lang w:val="es-ES"/>
        </w:rPr>
        <w:t>Uptime</w:t>
      </w:r>
      <w:proofErr w:type="spellEnd"/>
      <w:r w:rsidRPr="00ED2D86">
        <w:rPr>
          <w:b/>
          <w:bCs/>
          <w:lang w:val="es-ES"/>
        </w:rPr>
        <w:t xml:space="preserve"> </w:t>
      </w:r>
      <w:proofErr w:type="spellStart"/>
      <w:r w:rsidRPr="00ED2D86">
        <w:rPr>
          <w:b/>
          <w:bCs/>
          <w:lang w:val="es-ES"/>
        </w:rPr>
        <w:t>Institute</w:t>
      </w:r>
      <w:proofErr w:type="spellEnd"/>
      <w:r w:rsidRPr="00ED2D86">
        <w:rPr>
          <w:lang w:val="es-ES"/>
        </w:rPr>
        <w:t xml:space="preserve">, dentro de un plazo máximo de </w:t>
      </w:r>
      <w:r w:rsidRPr="00ED2D86">
        <w:rPr>
          <w:b/>
          <w:bCs/>
          <w:lang w:val="es-ES"/>
        </w:rPr>
        <w:t>1</w:t>
      </w:r>
      <w:r w:rsidR="00C53A04">
        <w:rPr>
          <w:b/>
          <w:bCs/>
          <w:lang w:val="es-ES"/>
        </w:rPr>
        <w:t>8</w:t>
      </w:r>
      <w:r w:rsidRPr="00ED2D86">
        <w:rPr>
          <w:b/>
          <w:bCs/>
          <w:lang w:val="es-ES"/>
        </w:rPr>
        <w:t xml:space="preserve"> meses</w:t>
      </w:r>
      <w:r w:rsidRPr="00ED2D86">
        <w:rPr>
          <w:lang w:val="es-ES"/>
        </w:rPr>
        <w:t xml:space="preserve">, con el fin de ofrecer servicios de infraestructura tecnológica de alta disponibilidad a empresas, instituciones financieras, organismos gubernamentales y proveedores de telecomunicaciones, permitiendo generar nuevas fuentes de ingresos y recuperar la inversión del </w:t>
      </w:r>
      <w:proofErr w:type="gramStart"/>
      <w:r w:rsidRPr="00ED2D86">
        <w:rPr>
          <w:lang w:val="es-ES"/>
        </w:rPr>
        <w:t>proyecto.</w:t>
      </w:r>
      <w:r w:rsidR="00000000" w:rsidRPr="00977671">
        <w:rPr>
          <w:lang w:val="es-ES"/>
        </w:rPr>
        <w:t>.</w:t>
      </w:r>
      <w:proofErr w:type="gramEnd"/>
    </w:p>
    <w:p w14:paraId="2089BECD" w14:textId="77777777" w:rsidR="00F81EB8" w:rsidRDefault="00000000" w:rsidP="00977671">
      <w:pPr>
        <w:jc w:val="both"/>
        <w:rPr>
          <w:lang w:val="es-ES"/>
        </w:rPr>
      </w:pPr>
      <w:r w:rsidRPr="00ED2D86">
        <w:rPr>
          <w:lang w:val="es-ES"/>
        </w:rPr>
        <w:t>Objetivos Específicos:</w:t>
      </w:r>
    </w:p>
    <w:p w14:paraId="3A9F9F9F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Diseñar la infraestructura del Data Center conforme a los estándares internacionales </w:t>
      </w:r>
      <w:r w:rsidRPr="00ED2D86">
        <w:rPr>
          <w:b/>
          <w:bCs/>
          <w:lang w:val="es-ES"/>
        </w:rPr>
        <w:t>Tier III</w:t>
      </w:r>
      <w:r w:rsidRPr="00ED2D86">
        <w:rPr>
          <w:lang w:val="es-ES"/>
        </w:rPr>
        <w:t>, garantizando alta disponibilidad y mantenimiento concurrente.</w:t>
      </w:r>
    </w:p>
    <w:p w14:paraId="18BB6FA1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lastRenderedPageBreak/>
        <w:t xml:space="preserve">• Construir las instalaciones físicas del Data Center con sistemas redundantes de </w:t>
      </w:r>
      <w:r w:rsidRPr="00ED2D86">
        <w:rPr>
          <w:b/>
          <w:bCs/>
          <w:lang w:val="es-ES"/>
        </w:rPr>
        <w:t>energía, climatización y conectividad</w:t>
      </w:r>
      <w:r w:rsidRPr="00ED2D86">
        <w:rPr>
          <w:lang w:val="es-ES"/>
        </w:rPr>
        <w:t>, asegurando la continuidad operativa de los servicios.</w:t>
      </w:r>
    </w:p>
    <w:p w14:paraId="69B6374C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Implementar sistemas integrales de </w:t>
      </w:r>
      <w:r w:rsidRPr="00ED2D86">
        <w:rPr>
          <w:b/>
          <w:bCs/>
          <w:lang w:val="es-ES"/>
        </w:rPr>
        <w:t>seguridad física, monitoreo y protección contra incendios</w:t>
      </w:r>
      <w:r w:rsidRPr="00ED2D86">
        <w:rPr>
          <w:lang w:val="es-ES"/>
        </w:rPr>
        <w:t>, alineados con las mejores prácticas para centros de datos.</w:t>
      </w:r>
    </w:p>
    <w:p w14:paraId="0E744736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Instalar y configurar la infraestructura tecnológica necesaria, incluyendo </w:t>
      </w:r>
      <w:r w:rsidRPr="00ED2D86">
        <w:rPr>
          <w:b/>
          <w:bCs/>
          <w:lang w:val="es-ES"/>
        </w:rPr>
        <w:t xml:space="preserve">racks, servidores, almacenamiento y equipos de </w:t>
      </w:r>
      <w:proofErr w:type="spellStart"/>
      <w:r w:rsidRPr="00ED2D86">
        <w:rPr>
          <w:b/>
          <w:bCs/>
          <w:lang w:val="es-ES"/>
        </w:rPr>
        <w:t>networking</w:t>
      </w:r>
      <w:proofErr w:type="spellEnd"/>
      <w:r w:rsidRPr="00ED2D86">
        <w:rPr>
          <w:lang w:val="es-ES"/>
        </w:rPr>
        <w:t>, para soportar servicios de infraestructura digital.</w:t>
      </w:r>
    </w:p>
    <w:p w14:paraId="1DDCABF9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>• Realizar pruebas integrales de operación y resiliencia de la infraestructura del Data Center para validar su funcionamiento antes de la puesta en producción.</w:t>
      </w:r>
    </w:p>
    <w:p w14:paraId="35BE42A1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Obtener la </w:t>
      </w:r>
      <w:r w:rsidRPr="00ED2D86">
        <w:rPr>
          <w:b/>
          <w:bCs/>
          <w:lang w:val="es-ES"/>
        </w:rPr>
        <w:t>certificación Tier III</w:t>
      </w:r>
      <w:r w:rsidRPr="00ED2D86">
        <w:rPr>
          <w:lang w:val="es-ES"/>
        </w:rPr>
        <w:t xml:space="preserve"> emitida por </w:t>
      </w:r>
      <w:proofErr w:type="spellStart"/>
      <w:r w:rsidRPr="00ED2D86">
        <w:rPr>
          <w:lang w:val="es-ES"/>
        </w:rPr>
        <w:t>Uptime</w:t>
      </w:r>
      <w:proofErr w:type="spellEnd"/>
      <w:r w:rsidRPr="00ED2D86">
        <w:rPr>
          <w:lang w:val="es-ES"/>
        </w:rPr>
        <w:t xml:space="preserve"> </w:t>
      </w:r>
      <w:proofErr w:type="spellStart"/>
      <w:r w:rsidRPr="00ED2D86">
        <w:rPr>
          <w:lang w:val="es-ES"/>
        </w:rPr>
        <w:t>Institute</w:t>
      </w:r>
      <w:proofErr w:type="spellEnd"/>
      <w:r w:rsidRPr="00ED2D86">
        <w:rPr>
          <w:lang w:val="es-ES"/>
        </w:rPr>
        <w:t>, asegurando que el Data Center cumple con los estándares internacionales de disponibilidad y confiabilidad.</w:t>
      </w:r>
    </w:p>
    <w:p w14:paraId="5F0EE5CA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Habilitar la infraestructura del Data Center para la </w:t>
      </w:r>
      <w:r w:rsidRPr="00ED2D86">
        <w:rPr>
          <w:b/>
          <w:bCs/>
          <w:lang w:val="es-ES"/>
        </w:rPr>
        <w:t>provisión de servicios tecnológicos a terceros</w:t>
      </w:r>
      <w:r w:rsidRPr="00ED2D86">
        <w:rPr>
          <w:lang w:val="es-ES"/>
        </w:rPr>
        <w:t xml:space="preserve">, como </w:t>
      </w:r>
      <w:proofErr w:type="spellStart"/>
      <w:r w:rsidRPr="00ED2D86">
        <w:rPr>
          <w:lang w:val="es-ES"/>
        </w:rPr>
        <w:t>colocation</w:t>
      </w:r>
      <w:proofErr w:type="spellEnd"/>
      <w:r w:rsidRPr="00ED2D86">
        <w:rPr>
          <w:lang w:val="es-ES"/>
        </w:rPr>
        <w:t>, hosting y servicios de nube.</w:t>
      </w:r>
    </w:p>
    <w:p w14:paraId="48B74A06" w14:textId="77777777" w:rsidR="00ED2D86" w:rsidRPr="00ED2D86" w:rsidRDefault="00ED2D86" w:rsidP="00977671">
      <w:pPr>
        <w:jc w:val="both"/>
        <w:rPr>
          <w:lang w:val="es-ES"/>
        </w:rPr>
      </w:pPr>
    </w:p>
    <w:p w14:paraId="4F671852" w14:textId="77777777" w:rsidR="00F81EB8" w:rsidRPr="00977671" w:rsidRDefault="00000000" w:rsidP="00977671">
      <w:pPr>
        <w:pStyle w:val="Heading1"/>
        <w:jc w:val="both"/>
        <w:rPr>
          <w:lang w:val="es-ES"/>
        </w:rPr>
      </w:pPr>
      <w:r w:rsidRPr="00977671">
        <w:rPr>
          <w:lang w:val="es-ES"/>
        </w:rPr>
        <w:t>Descripción de Alto Nivel del Proyecto</w:t>
      </w:r>
    </w:p>
    <w:p w14:paraId="78B324F6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El proyecto contempla el diseño, construcción e implementación de un </w:t>
      </w:r>
      <w:r w:rsidRPr="00ED2D86">
        <w:rPr>
          <w:b/>
          <w:bCs/>
          <w:lang w:val="es-ES"/>
        </w:rPr>
        <w:t>Data Center de alta disponibilidad</w:t>
      </w:r>
      <w:r w:rsidRPr="00ED2D86">
        <w:rPr>
          <w:lang w:val="es-ES"/>
        </w:rPr>
        <w:t xml:space="preserve">, desarrollado conforme a los estándares </w:t>
      </w:r>
      <w:r w:rsidRPr="00ED2D86">
        <w:rPr>
          <w:b/>
          <w:bCs/>
          <w:lang w:val="es-ES"/>
        </w:rPr>
        <w:t>Tier III</w:t>
      </w:r>
      <w:r w:rsidRPr="00ED2D86">
        <w:rPr>
          <w:lang w:val="es-ES"/>
        </w:rPr>
        <w:t>, con el objetivo de ofrecer infraestructura tecnológica confiable para la provisión de servicios digitales a empresas, instituciones financieras, organismos gubernamentales y proveedores de telecomunicaciones.</w:t>
      </w:r>
    </w:p>
    <w:p w14:paraId="0B9DDCF8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El Data Center contará con infraestructura crítica redundante que incluye </w:t>
      </w:r>
      <w:r w:rsidRPr="00ED2D86">
        <w:rPr>
          <w:b/>
          <w:bCs/>
          <w:lang w:val="es-ES"/>
        </w:rPr>
        <w:t>sistemas eléctricos, climatización especializada, redes de telecomunicaciones y sistemas de seguridad física y lógica</w:t>
      </w:r>
      <w:r w:rsidRPr="00ED2D86">
        <w:rPr>
          <w:lang w:val="es-ES"/>
        </w:rPr>
        <w:t>, garantizando altos niveles de disponibilidad, resiliencia operativa y continuidad del servicio.</w:t>
      </w:r>
    </w:p>
    <w:p w14:paraId="4232C347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La instalación tendrá una capacidad aproximada de </w:t>
      </w:r>
      <w:r w:rsidRPr="00ED2D86">
        <w:rPr>
          <w:b/>
          <w:bCs/>
          <w:lang w:val="es-ES"/>
        </w:rPr>
        <w:t>200 racks para equipamiento tecnológico</w:t>
      </w:r>
      <w:r w:rsidRPr="00ED2D86">
        <w:rPr>
          <w:lang w:val="es-ES"/>
        </w:rPr>
        <w:t xml:space="preserve">, con una potencia estimada de </w:t>
      </w:r>
      <w:r w:rsidRPr="00ED2D86">
        <w:rPr>
          <w:b/>
          <w:bCs/>
          <w:lang w:val="es-ES"/>
        </w:rPr>
        <w:t>5 MW</w:t>
      </w:r>
      <w:r w:rsidRPr="00ED2D86">
        <w:rPr>
          <w:lang w:val="es-ES"/>
        </w:rPr>
        <w:t xml:space="preserve">, y una arquitectura de redundancia </w:t>
      </w:r>
      <w:r w:rsidRPr="00ED2D86">
        <w:rPr>
          <w:b/>
          <w:bCs/>
          <w:lang w:val="es-ES"/>
        </w:rPr>
        <w:t>N+1</w:t>
      </w:r>
      <w:r w:rsidRPr="00ED2D86">
        <w:rPr>
          <w:lang w:val="es-ES"/>
        </w:rPr>
        <w:t xml:space="preserve"> que permitirá realizar mantenimiento de los sistemas sin interrumpir la operación del centro de datos.</w:t>
      </w:r>
    </w:p>
    <w:p w14:paraId="307A4293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Como resultado del proyecto, se espera contar con una infraestructura certificable bajo estándares </w:t>
      </w:r>
      <w:r w:rsidRPr="00ED2D86">
        <w:rPr>
          <w:b/>
          <w:bCs/>
          <w:lang w:val="es-ES"/>
        </w:rPr>
        <w:t>Tier III</w:t>
      </w:r>
      <w:r w:rsidRPr="00ED2D86">
        <w:rPr>
          <w:lang w:val="es-ES"/>
        </w:rPr>
        <w:t xml:space="preserve">, capaz de soportar servicios de </w:t>
      </w:r>
      <w:proofErr w:type="spellStart"/>
      <w:r w:rsidRPr="00ED2D86">
        <w:rPr>
          <w:b/>
          <w:bCs/>
          <w:lang w:val="es-ES"/>
        </w:rPr>
        <w:t>colocation</w:t>
      </w:r>
      <w:proofErr w:type="spellEnd"/>
      <w:r w:rsidRPr="00ED2D86">
        <w:rPr>
          <w:b/>
          <w:bCs/>
          <w:lang w:val="es-ES"/>
        </w:rPr>
        <w:t>, hosting y almacenamiento de datos</w:t>
      </w:r>
      <w:r w:rsidRPr="00ED2D86">
        <w:rPr>
          <w:lang w:val="es-ES"/>
        </w:rPr>
        <w:t>, contribuyendo al crecimiento de la infraestructura digital y permitiendo a la empresa generar nuevas oportunidades de negocio en el mercado de servicios tecnológicos.</w:t>
      </w:r>
    </w:p>
    <w:p w14:paraId="73F7D339" w14:textId="77777777" w:rsidR="00ED2D86" w:rsidRPr="00ED2D86" w:rsidRDefault="00ED2D86" w:rsidP="00977671">
      <w:pPr>
        <w:pStyle w:val="Heading1"/>
        <w:jc w:val="both"/>
        <w:rPr>
          <w:lang w:val="es-ES"/>
        </w:rPr>
      </w:pPr>
      <w:r w:rsidRPr="00ED2D86">
        <w:rPr>
          <w:lang w:val="es-ES"/>
        </w:rPr>
        <w:t>Criterios de Éxito del Proyecto</w:t>
      </w:r>
    </w:p>
    <w:p w14:paraId="3BE9C28B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>El proyecto será considerado exitoso si se cumplen los siguientes criterios:</w:t>
      </w:r>
    </w:p>
    <w:p w14:paraId="11D92EEF" w14:textId="75C6A1C0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El Data Center es </w:t>
      </w:r>
      <w:r w:rsidRPr="00ED2D86">
        <w:rPr>
          <w:b/>
          <w:bCs/>
          <w:lang w:val="es-ES"/>
        </w:rPr>
        <w:t>diseñado, construido y puesto en operación dentro del plazo establecido de 1</w:t>
      </w:r>
      <w:r w:rsidR="00C53A04">
        <w:rPr>
          <w:b/>
          <w:bCs/>
          <w:lang w:val="es-ES"/>
        </w:rPr>
        <w:t>8</w:t>
      </w:r>
      <w:r w:rsidRPr="00ED2D86">
        <w:rPr>
          <w:b/>
          <w:bCs/>
          <w:lang w:val="es-ES"/>
        </w:rPr>
        <w:t xml:space="preserve"> meses</w:t>
      </w:r>
      <w:r w:rsidRPr="00ED2D86">
        <w:rPr>
          <w:lang w:val="es-ES"/>
        </w:rPr>
        <w:t>.</w:t>
      </w:r>
    </w:p>
    <w:p w14:paraId="53EA3188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lastRenderedPageBreak/>
        <w:t xml:space="preserve">• El proyecto se completa </w:t>
      </w:r>
      <w:r w:rsidRPr="00ED2D86">
        <w:rPr>
          <w:b/>
          <w:bCs/>
          <w:lang w:val="es-ES"/>
        </w:rPr>
        <w:t>dentro del presupuesto aprobado</w:t>
      </w:r>
      <w:r w:rsidRPr="00ED2D86">
        <w:rPr>
          <w:lang w:val="es-ES"/>
        </w:rPr>
        <w:t>, sin desviaciones significativas que afecten la viabilidad financiera.</w:t>
      </w:r>
    </w:p>
    <w:p w14:paraId="5A7B1CC6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La infraestructura del Data Center obtiene la </w:t>
      </w:r>
      <w:r w:rsidRPr="00ED2D86">
        <w:rPr>
          <w:b/>
          <w:bCs/>
          <w:lang w:val="es-ES"/>
        </w:rPr>
        <w:t xml:space="preserve">certificación Tier III emitida por </w:t>
      </w:r>
      <w:proofErr w:type="spellStart"/>
      <w:r w:rsidRPr="00ED2D86">
        <w:rPr>
          <w:b/>
          <w:bCs/>
          <w:lang w:val="es-ES"/>
        </w:rPr>
        <w:t>Uptime</w:t>
      </w:r>
      <w:proofErr w:type="spellEnd"/>
      <w:r w:rsidRPr="00ED2D86">
        <w:rPr>
          <w:b/>
          <w:bCs/>
          <w:lang w:val="es-ES"/>
        </w:rPr>
        <w:t xml:space="preserve"> </w:t>
      </w:r>
      <w:proofErr w:type="spellStart"/>
      <w:r w:rsidRPr="00ED2D86">
        <w:rPr>
          <w:b/>
          <w:bCs/>
          <w:lang w:val="es-ES"/>
        </w:rPr>
        <w:t>Institute</w:t>
      </w:r>
      <w:proofErr w:type="spellEnd"/>
      <w:r w:rsidRPr="00ED2D86">
        <w:rPr>
          <w:lang w:val="es-ES"/>
        </w:rPr>
        <w:t>, garantizando altos estándares de disponibilidad y resiliencia.</w:t>
      </w:r>
    </w:p>
    <w:p w14:paraId="400BC720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El Data Center alcanza una </w:t>
      </w:r>
      <w:r w:rsidRPr="00ED2D86">
        <w:rPr>
          <w:b/>
          <w:bCs/>
          <w:lang w:val="es-ES"/>
        </w:rPr>
        <w:t>disponibilidad mínima del 99.982%</w:t>
      </w:r>
      <w:r w:rsidRPr="00ED2D86">
        <w:rPr>
          <w:lang w:val="es-ES"/>
        </w:rPr>
        <w:t>, conforme a los estándares de infraestructura Tier III.</w:t>
      </w:r>
    </w:p>
    <w:p w14:paraId="1EE2DF62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Se implementan correctamente los sistemas de </w:t>
      </w:r>
      <w:r w:rsidRPr="00ED2D86">
        <w:rPr>
          <w:b/>
          <w:bCs/>
          <w:lang w:val="es-ES"/>
        </w:rPr>
        <w:t>energía redundante, climatización, conectividad y seguridad</w:t>
      </w:r>
      <w:r w:rsidRPr="00ED2D86">
        <w:rPr>
          <w:lang w:val="es-ES"/>
        </w:rPr>
        <w:t>, permitiendo el mantenimiento concurrente sin interrupción del servicio.</w:t>
      </w:r>
    </w:p>
    <w:p w14:paraId="00A07465" w14:textId="77777777" w:rsidR="00ED2D86" w:rsidRPr="00ED2D86" w:rsidRDefault="00ED2D86" w:rsidP="00ED2D86">
      <w:pPr>
        <w:spacing w:after="160" w:line="259" w:lineRule="auto"/>
        <w:rPr>
          <w:lang w:val="es-ES"/>
        </w:rPr>
      </w:pPr>
      <w:r w:rsidRPr="00ED2D86">
        <w:rPr>
          <w:lang w:val="es-ES"/>
        </w:rPr>
        <w:t xml:space="preserve">• La infraestructura queda </w:t>
      </w:r>
      <w:r w:rsidRPr="00ED2D86">
        <w:rPr>
          <w:b/>
          <w:bCs/>
          <w:lang w:val="es-ES"/>
        </w:rPr>
        <w:t>habilitada para la provisión de servicios tecnológicos a terceros</w:t>
      </w:r>
      <w:r w:rsidRPr="00ED2D86">
        <w:rPr>
          <w:lang w:val="es-ES"/>
        </w:rPr>
        <w:t xml:space="preserve">, tales como </w:t>
      </w:r>
      <w:proofErr w:type="spellStart"/>
      <w:r w:rsidRPr="00ED2D86">
        <w:rPr>
          <w:lang w:val="es-ES"/>
        </w:rPr>
        <w:t>colocation</w:t>
      </w:r>
      <w:proofErr w:type="spellEnd"/>
      <w:r w:rsidRPr="00ED2D86">
        <w:rPr>
          <w:lang w:val="es-ES"/>
        </w:rPr>
        <w:t>, hosting y servicios de nube.</w:t>
      </w:r>
    </w:p>
    <w:p w14:paraId="269DE63D" w14:textId="77777777" w:rsidR="00ED2D86" w:rsidRPr="00ED2D86" w:rsidRDefault="00ED2D86" w:rsidP="00ED2D86">
      <w:pPr>
        <w:rPr>
          <w:lang w:val="es-ES"/>
        </w:rPr>
      </w:pPr>
      <w:r w:rsidRPr="00ED2D86">
        <w:rPr>
          <w:lang w:val="es-ES"/>
        </w:rPr>
        <w:t xml:space="preserve">• El Data Center entra en operación comercial dentro del plazo previsto, permitiendo </w:t>
      </w:r>
      <w:r w:rsidRPr="00ED2D86">
        <w:rPr>
          <w:b/>
          <w:bCs/>
          <w:lang w:val="es-ES"/>
        </w:rPr>
        <w:t>generar ingresos y avanzar en la recuperación de la inversión realizada</w:t>
      </w:r>
      <w:r w:rsidRPr="00ED2D86">
        <w:rPr>
          <w:lang w:val="es-ES"/>
        </w:rPr>
        <w:t>.</w:t>
      </w:r>
    </w:p>
    <w:sectPr w:rsidR="00ED2D86" w:rsidRPr="00ED2D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2AA1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507531">
    <w:abstractNumId w:val="8"/>
  </w:num>
  <w:num w:numId="2" w16cid:durableId="589049057">
    <w:abstractNumId w:val="6"/>
  </w:num>
  <w:num w:numId="3" w16cid:durableId="949245621">
    <w:abstractNumId w:val="5"/>
  </w:num>
  <w:num w:numId="4" w16cid:durableId="8071360">
    <w:abstractNumId w:val="4"/>
  </w:num>
  <w:num w:numId="5" w16cid:durableId="1524633921">
    <w:abstractNumId w:val="7"/>
  </w:num>
  <w:num w:numId="6" w16cid:durableId="1176919912">
    <w:abstractNumId w:val="3"/>
  </w:num>
  <w:num w:numId="7" w16cid:durableId="1072971313">
    <w:abstractNumId w:val="2"/>
  </w:num>
  <w:num w:numId="8" w16cid:durableId="46993569">
    <w:abstractNumId w:val="1"/>
  </w:num>
  <w:num w:numId="9" w16cid:durableId="147456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00B3"/>
    <w:rsid w:val="0015074B"/>
    <w:rsid w:val="0029639D"/>
    <w:rsid w:val="00326F90"/>
    <w:rsid w:val="0043265B"/>
    <w:rsid w:val="0071719B"/>
    <w:rsid w:val="00977671"/>
    <w:rsid w:val="00AA1D8D"/>
    <w:rsid w:val="00B47730"/>
    <w:rsid w:val="00C53A04"/>
    <w:rsid w:val="00CB0664"/>
    <w:rsid w:val="00ED2D86"/>
    <w:rsid w:val="00F81EB8"/>
    <w:rsid w:val="00F96F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3AE70"/>
  <w14:defaultImageDpi w14:val="300"/>
  <w15:docId w15:val="{0019ADB3-AB9D-4430-A7CD-D648CEBD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902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Barreto</cp:lastModifiedBy>
  <cp:revision>3</cp:revision>
  <dcterms:created xsi:type="dcterms:W3CDTF">2013-12-23T23:15:00Z</dcterms:created>
  <dcterms:modified xsi:type="dcterms:W3CDTF">2026-03-15T20:37:00Z</dcterms:modified>
  <cp:category/>
</cp:coreProperties>
</file>