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CF800" w14:textId="77777777" w:rsidR="00BD247A" w:rsidRPr="009E6707" w:rsidRDefault="00BD247A" w:rsidP="00BD247A">
      <w:pPr>
        <w:rPr>
          <w:b/>
          <w:bCs/>
        </w:rPr>
      </w:pPr>
      <w:r w:rsidRPr="009E6707">
        <w:rPr>
          <w:b/>
          <w:bCs/>
        </w:rPr>
        <w:t>Proyecto</w:t>
      </w:r>
    </w:p>
    <w:p w14:paraId="3A52C302" w14:textId="77777777" w:rsidR="00BD247A" w:rsidRPr="009E6707" w:rsidRDefault="00BD247A" w:rsidP="00BD247A">
      <w:r w:rsidRPr="009E6707">
        <w:rPr>
          <w:b/>
          <w:bCs/>
        </w:rPr>
        <w:t>Análisis del impacto de las vibraciones estructurales de la Presa de Itaipú sobre los transformadores de potencia</w:t>
      </w:r>
    </w:p>
    <w:p w14:paraId="1410079C" w14:textId="77777777" w:rsidR="00BD247A" w:rsidRDefault="00E427A2" w:rsidP="00BD247A">
      <w:r>
        <w:pict w14:anchorId="4B54A1B8">
          <v:rect id="_x0000_i1025" style="width:0;height:1.5pt" o:hralign="center" o:hrstd="t" o:hr="t" fillcolor="#a0a0a0" stroked="f"/>
        </w:pict>
      </w:r>
    </w:p>
    <w:p w14:paraId="08F65109" w14:textId="77777777" w:rsidR="00E427A2" w:rsidRPr="009E6707" w:rsidRDefault="00E427A2" w:rsidP="00E427A2">
      <w:pPr>
        <w:rPr>
          <w:b/>
          <w:bCs/>
        </w:rPr>
      </w:pPr>
      <w:r w:rsidRPr="009E6707">
        <w:rPr>
          <w:b/>
          <w:bCs/>
        </w:rPr>
        <w:t>Componente 1: Investigación y Caracterización del Fenómeno Vibracional</w:t>
      </w:r>
    </w:p>
    <w:p w14:paraId="6C8F825C" w14:textId="77777777" w:rsidR="00E427A2" w:rsidRPr="009E6707" w:rsidRDefault="00E427A2" w:rsidP="00E427A2">
      <w:pPr>
        <w:rPr>
          <w:b/>
          <w:bCs/>
        </w:rPr>
      </w:pPr>
      <w:r w:rsidRPr="009E6707">
        <w:rPr>
          <w:b/>
          <w:bCs/>
        </w:rPr>
        <w:t>Producto 1.1: Caracterización de fuentes de vibración</w:t>
      </w:r>
    </w:p>
    <w:p w14:paraId="5888F72F" w14:textId="77777777" w:rsidR="00E427A2" w:rsidRPr="009E6707" w:rsidRDefault="00E427A2" w:rsidP="00E427A2">
      <w:pPr>
        <w:rPr>
          <w:b/>
          <w:bCs/>
        </w:rPr>
      </w:pPr>
      <w:r w:rsidRPr="009E6707">
        <w:rPr>
          <w:b/>
          <w:bCs/>
        </w:rPr>
        <w:t>Subproductos</w:t>
      </w:r>
    </w:p>
    <w:p w14:paraId="197FB858" w14:textId="77777777" w:rsidR="00E427A2" w:rsidRPr="009E6707" w:rsidRDefault="00E427A2" w:rsidP="00E427A2">
      <w:pPr>
        <w:numPr>
          <w:ilvl w:val="0"/>
          <w:numId w:val="1"/>
        </w:numPr>
      </w:pPr>
      <w:r w:rsidRPr="009E6707">
        <w:t>1.1.1 Identificación de fuentes vibratorias en la presa</w:t>
      </w:r>
    </w:p>
    <w:p w14:paraId="53CFBB85" w14:textId="77777777" w:rsidR="00E427A2" w:rsidRPr="009E6707" w:rsidRDefault="00E427A2" w:rsidP="00E427A2">
      <w:pPr>
        <w:numPr>
          <w:ilvl w:val="0"/>
          <w:numId w:val="1"/>
        </w:numPr>
      </w:pPr>
      <w:r w:rsidRPr="009E6707">
        <w:t>1.1.2 Clasificación de frecuencias y amplitudes</w:t>
      </w:r>
    </w:p>
    <w:p w14:paraId="6359B5F4" w14:textId="77777777" w:rsidR="00E427A2" w:rsidRPr="009E6707" w:rsidRDefault="00E427A2" w:rsidP="00E427A2">
      <w:pPr>
        <w:numPr>
          <w:ilvl w:val="0"/>
          <w:numId w:val="1"/>
        </w:numPr>
      </w:pPr>
      <w:r w:rsidRPr="009E6707">
        <w:t>1.1.3 Mapa preliminar de transmisión vibracional</w:t>
      </w:r>
    </w:p>
    <w:p w14:paraId="03A64D47" w14:textId="77777777" w:rsidR="00E427A2" w:rsidRPr="009E6707" w:rsidRDefault="00E427A2" w:rsidP="00E427A2">
      <w:pPr>
        <w:rPr>
          <w:b/>
          <w:bCs/>
        </w:rPr>
      </w:pPr>
      <w:r w:rsidRPr="009E6707">
        <w:rPr>
          <w:b/>
          <w:bCs/>
        </w:rPr>
        <w:t>Producto 1.2: Revisión bibliográfica y normativa</w:t>
      </w:r>
    </w:p>
    <w:p w14:paraId="1DEF4508" w14:textId="77777777" w:rsidR="00E427A2" w:rsidRPr="009E6707" w:rsidRDefault="00E427A2" w:rsidP="00E427A2">
      <w:pPr>
        <w:rPr>
          <w:b/>
          <w:bCs/>
        </w:rPr>
      </w:pPr>
      <w:r w:rsidRPr="009E6707">
        <w:rPr>
          <w:b/>
          <w:bCs/>
        </w:rPr>
        <w:t>Subproductos</w:t>
      </w:r>
    </w:p>
    <w:p w14:paraId="7F380C22" w14:textId="77777777" w:rsidR="00E427A2" w:rsidRPr="009E6707" w:rsidRDefault="00E427A2" w:rsidP="00E427A2">
      <w:pPr>
        <w:numPr>
          <w:ilvl w:val="0"/>
          <w:numId w:val="2"/>
        </w:numPr>
      </w:pPr>
      <w:r w:rsidRPr="009E6707">
        <w:t>1.2.1 Estado del arte sobre vibraciones en presas</w:t>
      </w:r>
    </w:p>
    <w:p w14:paraId="24367874" w14:textId="77777777" w:rsidR="00E427A2" w:rsidRPr="009E6707" w:rsidRDefault="00E427A2" w:rsidP="00E427A2">
      <w:pPr>
        <w:numPr>
          <w:ilvl w:val="0"/>
          <w:numId w:val="2"/>
        </w:numPr>
      </w:pPr>
      <w:r w:rsidRPr="009E6707">
        <w:t>1.2.2 Investigaciones relacionadas con transformadores de potencia</w:t>
      </w:r>
    </w:p>
    <w:p w14:paraId="58B7B69B" w14:textId="77777777" w:rsidR="00E427A2" w:rsidRPr="009E6707" w:rsidRDefault="00E427A2" w:rsidP="00E427A2">
      <w:pPr>
        <w:numPr>
          <w:ilvl w:val="0"/>
          <w:numId w:val="2"/>
        </w:numPr>
      </w:pPr>
      <w:r w:rsidRPr="009E6707">
        <w:t>1.2.3 Normativas IEC, IEEE e ISO aplicables</w:t>
      </w:r>
    </w:p>
    <w:p w14:paraId="1AE5488E" w14:textId="77777777" w:rsidR="00E427A2" w:rsidRPr="009E6707" w:rsidRDefault="00E427A2" w:rsidP="00E427A2">
      <w:pPr>
        <w:rPr>
          <w:b/>
          <w:bCs/>
        </w:rPr>
      </w:pPr>
      <w:r w:rsidRPr="009E6707">
        <w:rPr>
          <w:b/>
          <w:bCs/>
        </w:rPr>
        <w:t>Producto 1.3: Definición del modelo conceptual</w:t>
      </w:r>
    </w:p>
    <w:p w14:paraId="691D26CE" w14:textId="77777777" w:rsidR="00E427A2" w:rsidRPr="009E6707" w:rsidRDefault="00E427A2" w:rsidP="00E427A2">
      <w:pPr>
        <w:rPr>
          <w:b/>
          <w:bCs/>
        </w:rPr>
      </w:pPr>
      <w:r w:rsidRPr="009E6707">
        <w:rPr>
          <w:b/>
          <w:bCs/>
        </w:rPr>
        <w:t>Subproductos</w:t>
      </w:r>
    </w:p>
    <w:p w14:paraId="1E66A805" w14:textId="77777777" w:rsidR="00E427A2" w:rsidRPr="009E6707" w:rsidRDefault="00E427A2" w:rsidP="00E427A2">
      <w:pPr>
        <w:numPr>
          <w:ilvl w:val="0"/>
          <w:numId w:val="3"/>
        </w:numPr>
      </w:pPr>
      <w:r w:rsidRPr="009E6707">
        <w:t>1.3.1 Mecanismos de propagación estructural</w:t>
      </w:r>
    </w:p>
    <w:p w14:paraId="634892F8" w14:textId="77777777" w:rsidR="00E427A2" w:rsidRPr="009E6707" w:rsidRDefault="00E427A2" w:rsidP="00E427A2">
      <w:pPr>
        <w:numPr>
          <w:ilvl w:val="0"/>
          <w:numId w:val="3"/>
        </w:numPr>
      </w:pPr>
      <w:r w:rsidRPr="009E6707">
        <w:t>1.3.2 Hipótesis de investigación</w:t>
      </w:r>
    </w:p>
    <w:p w14:paraId="723B150C" w14:textId="77777777" w:rsidR="00E427A2" w:rsidRPr="009E6707" w:rsidRDefault="00E427A2" w:rsidP="00E427A2">
      <w:pPr>
        <w:numPr>
          <w:ilvl w:val="0"/>
          <w:numId w:val="3"/>
        </w:numPr>
      </w:pPr>
      <w:r w:rsidRPr="009E6707">
        <w:t>1.3.3 Variables críticas de estudio</w:t>
      </w:r>
    </w:p>
    <w:p w14:paraId="1A7DE7A1" w14:textId="77777777" w:rsidR="00E427A2" w:rsidRPr="00E427A2" w:rsidRDefault="00E427A2" w:rsidP="00E427A2">
      <w:pPr>
        <w:ind w:firstLine="708"/>
      </w:pPr>
    </w:p>
    <w:sectPr w:rsidR="00E427A2" w:rsidRPr="00E427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B5642"/>
    <w:multiLevelType w:val="multilevel"/>
    <w:tmpl w:val="C13EE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E1062"/>
    <w:multiLevelType w:val="multilevel"/>
    <w:tmpl w:val="462EC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527CA7"/>
    <w:multiLevelType w:val="multilevel"/>
    <w:tmpl w:val="EAF8D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22E9C"/>
    <w:multiLevelType w:val="multilevel"/>
    <w:tmpl w:val="C5A8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40784F"/>
    <w:multiLevelType w:val="multilevel"/>
    <w:tmpl w:val="9FD09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EC7974"/>
    <w:multiLevelType w:val="multilevel"/>
    <w:tmpl w:val="4DD43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0682998">
    <w:abstractNumId w:val="2"/>
  </w:num>
  <w:num w:numId="2" w16cid:durableId="227767246">
    <w:abstractNumId w:val="1"/>
  </w:num>
  <w:num w:numId="3" w16cid:durableId="1441609372">
    <w:abstractNumId w:val="0"/>
  </w:num>
  <w:num w:numId="4" w16cid:durableId="1402483947">
    <w:abstractNumId w:val="3"/>
  </w:num>
  <w:num w:numId="5" w16cid:durableId="330446140">
    <w:abstractNumId w:val="4"/>
  </w:num>
  <w:num w:numId="6" w16cid:durableId="10635301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47A"/>
    <w:rsid w:val="000A1A80"/>
    <w:rsid w:val="002323DD"/>
    <w:rsid w:val="006F7D3D"/>
    <w:rsid w:val="00873CE2"/>
    <w:rsid w:val="009743F2"/>
    <w:rsid w:val="00BD247A"/>
    <w:rsid w:val="00E4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621422"/>
  <w15:chartTrackingRefBased/>
  <w15:docId w15:val="{B26C98A6-3969-433F-B4A7-C6052171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47A"/>
  </w:style>
  <w:style w:type="paragraph" w:styleId="Ttulo1">
    <w:name w:val="heading 1"/>
    <w:basedOn w:val="Normal"/>
    <w:next w:val="Normal"/>
    <w:link w:val="Ttulo1Car"/>
    <w:uiPriority w:val="9"/>
    <w:qFormat/>
    <w:rsid w:val="00BD2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2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24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24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24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24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4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24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24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24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24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24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247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247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24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47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24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24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D24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2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D24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2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D2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247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D247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247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24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247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D24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f27f816-99e9-48e2-96b8-7197a663025b}" enabled="0" method="" siteId="{3f27f816-99e9-48e2-96b8-7197a663025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688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 CACERES ANGEL OSVALDO</dc:creator>
  <cp:keywords/>
  <dc:description/>
  <cp:lastModifiedBy>MARTINEZ CACERES ANGEL OSVALDO</cp:lastModifiedBy>
  <cp:revision>5</cp:revision>
  <dcterms:created xsi:type="dcterms:W3CDTF">2026-08-22T13:39:00Z</dcterms:created>
  <dcterms:modified xsi:type="dcterms:W3CDTF">2026-08-22T13:42:00Z</dcterms:modified>
</cp:coreProperties>
</file>